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1A17" w:rsidRDefault="00996A24" w:rsidP="00C72592">
      <w:pPr>
        <w:pStyle w:val="Akapitzlist"/>
        <w:spacing w:after="312" w:line="360" w:lineRule="auto"/>
        <w:contextualSpacing w:val="0"/>
        <w:jc w:val="center"/>
        <w:rPr>
          <w:rFonts w:ascii="Times New Roman" w:eastAsia="Times New Roman" w:hAnsi="Times New Roman" w:cs="Times New Roman"/>
          <w:sz w:val="40"/>
          <w:szCs w:val="40"/>
          <w:lang w:eastAsia="ar-SA"/>
        </w:rPr>
      </w:pPr>
      <w:r>
        <w:rPr>
          <w:rFonts w:ascii="Times New Roman" w:hAnsi="Times New Roman" w:cs="Times New Roman"/>
          <w:b/>
          <w:color w:val="FF0000"/>
          <w:sz w:val="40"/>
          <w:szCs w:val="40"/>
        </w:rPr>
        <w:t>Kalendarz uroczysto</w:t>
      </w:r>
      <w:bookmarkStart w:id="0" w:name="_GoBack"/>
      <w:bookmarkEnd w:id="0"/>
      <w:r>
        <w:rPr>
          <w:rFonts w:ascii="Times New Roman" w:hAnsi="Times New Roman" w:cs="Times New Roman"/>
          <w:b/>
          <w:color w:val="FF0000"/>
          <w:sz w:val="40"/>
          <w:szCs w:val="40"/>
        </w:rPr>
        <w:t>ści</w:t>
      </w:r>
      <w:r w:rsidR="00AE4724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na rok 2026/2027</w:t>
      </w:r>
    </w:p>
    <w:tbl>
      <w:tblPr>
        <w:tblW w:w="13992" w:type="dxa"/>
        <w:jc w:val="center"/>
        <w:tblLayout w:type="fixed"/>
        <w:tblCellMar>
          <w:top w:w="45" w:type="dxa"/>
          <w:left w:w="91" w:type="dxa"/>
          <w:bottom w:w="45" w:type="dxa"/>
          <w:right w:w="91" w:type="dxa"/>
        </w:tblCellMar>
        <w:tblLook w:val="04A0" w:firstRow="1" w:lastRow="0" w:firstColumn="1" w:lastColumn="0" w:noHBand="0" w:noVBand="1"/>
      </w:tblPr>
      <w:tblGrid>
        <w:gridCol w:w="1897"/>
        <w:gridCol w:w="12095"/>
      </w:tblGrid>
      <w:tr w:rsidR="00C91A17">
        <w:trPr>
          <w:cantSplit/>
          <w:trHeight w:val="709"/>
          <w:jc w:val="center"/>
        </w:trPr>
        <w:tc>
          <w:tcPr>
            <w:tcW w:w="189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7E6E6"/>
            <w:vAlign w:val="center"/>
          </w:tcPr>
          <w:p w:rsidR="00C91A17" w:rsidRDefault="00C91A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Arial" w:hAnsi="Times New Roman" w:cs="Times New Roman"/>
                <w:b/>
                <w:bCs/>
              </w:rPr>
              <w:t>MIESIĄC</w:t>
            </w:r>
          </w:p>
          <w:p w:rsidR="00C91A17" w:rsidRDefault="00C91A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9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7E6E6"/>
            <w:vAlign w:val="center"/>
          </w:tcPr>
          <w:p w:rsidR="00C91A17" w:rsidRDefault="00C91A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996A2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Arial" w:hAnsi="Times New Roman" w:cs="Times New Roman"/>
                <w:b/>
                <w:bCs/>
              </w:rPr>
              <w:t>RODZAJ UROCZYSTOŚCI</w:t>
            </w:r>
          </w:p>
          <w:p w:rsidR="00C91A17" w:rsidRDefault="00C91A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1A17">
        <w:trPr>
          <w:cantSplit/>
          <w:trHeight w:val="709"/>
          <w:jc w:val="center"/>
        </w:trPr>
        <w:tc>
          <w:tcPr>
            <w:tcW w:w="1897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vAlign w:val="center"/>
          </w:tcPr>
          <w:p w:rsidR="00C91A17" w:rsidRDefault="00C91A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eastAsia="Arial" w:hAnsi="Times New Roman" w:cs="Times New Roman"/>
                <w:b/>
                <w:color w:val="FF0000"/>
              </w:rPr>
              <w:t>WRZESIEŃ</w:t>
            </w:r>
          </w:p>
          <w:p w:rsidR="00C91A17" w:rsidRDefault="00C91A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Arial" w:hAnsi="Times New Roman" w:cs="Times New Roman"/>
                <w:b/>
              </w:rPr>
              <w:t xml:space="preserve">1. "Bezpieczna droga do przedszkola"– </w:t>
            </w:r>
            <w:r>
              <w:rPr>
                <w:rFonts w:ascii="Times New Roman" w:eastAsia="Arial" w:hAnsi="Times New Roman" w:cs="Times New Roman"/>
              </w:rPr>
              <w:t>spotkanie z policjantem</w:t>
            </w:r>
          </w:p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1A17">
        <w:trPr>
          <w:cantSplit/>
          <w:trHeight w:val="709"/>
          <w:jc w:val="center"/>
        </w:trPr>
        <w:tc>
          <w:tcPr>
            <w:tcW w:w="189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vAlign w:val="center"/>
          </w:tcPr>
          <w:p w:rsidR="00C91A17" w:rsidRDefault="00C91A17">
            <w:pPr>
              <w:rPr>
                <w:rFonts w:hint="eastAsia"/>
              </w:rPr>
            </w:pPr>
          </w:p>
        </w:tc>
        <w:tc>
          <w:tcPr>
            <w:tcW w:w="120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b/>
                <w:bCs/>
              </w:rPr>
              <w:t>2.</w:t>
            </w:r>
            <w:r>
              <w:rPr>
                <w:rFonts w:ascii="Times New Roman" w:eastAsia="Arial" w:hAnsi="Times New Roman" w:cs="Times New Roman"/>
                <w:b/>
              </w:rPr>
              <w:t xml:space="preserve"> „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en-US"/>
              </w:rPr>
              <w:t>Ruszamy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en-US"/>
              </w:rPr>
              <w:t>po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en-US"/>
              </w:rPr>
              <w:t>zdrowie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 -</w:t>
            </w:r>
            <w:r>
              <w:rPr>
                <w:rFonts w:ascii="Times New Roman" w:eastAsia="Arial" w:hAnsi="Times New Roman" w:cs="Times New Roman"/>
                <w:b/>
              </w:rPr>
              <w:t>Dzień Przedszkolaka"</w:t>
            </w:r>
            <w:r>
              <w:rPr>
                <w:rFonts w:ascii="Times New Roman" w:eastAsia="Arial" w:hAnsi="Times New Roman" w:cs="Times New Roman"/>
              </w:rPr>
              <w:t xml:space="preserve"> – zabawy i animacje dla dzieci  w ogrodzie przedszkolnym w wykonaniu  animatorek z firmy „Kro</w:t>
            </w:r>
            <w:r w:rsidR="00996A24">
              <w:rPr>
                <w:rFonts w:ascii="Times New Roman" w:eastAsia="Arial" w:hAnsi="Times New Roman" w:cs="Times New Roman"/>
              </w:rPr>
              <w:t>kodylek” (finansowane ze składek</w:t>
            </w:r>
            <w:r>
              <w:rPr>
                <w:rFonts w:ascii="Times New Roman" w:eastAsia="Arial" w:hAnsi="Times New Roman" w:cs="Times New Roman"/>
              </w:rPr>
              <w:t xml:space="preserve"> Rady Rodziców)</w:t>
            </w:r>
          </w:p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1A17">
        <w:trPr>
          <w:cantSplit/>
          <w:trHeight w:val="709"/>
          <w:jc w:val="center"/>
        </w:trPr>
        <w:tc>
          <w:tcPr>
            <w:tcW w:w="189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vAlign w:val="center"/>
          </w:tcPr>
          <w:p w:rsidR="00C91A17" w:rsidRDefault="00C91A17">
            <w:pPr>
              <w:rPr>
                <w:rFonts w:hint="eastAsia"/>
              </w:rPr>
            </w:pPr>
          </w:p>
        </w:tc>
        <w:tc>
          <w:tcPr>
            <w:tcW w:w="12095" w:type="dxa"/>
            <w:tcBorders>
              <w:top w:val="single" w:sz="4" w:space="0" w:color="808080"/>
              <w:left w:val="single" w:sz="4" w:space="0" w:color="808080"/>
              <w:bottom w:val="single" w:sz="4" w:space="0" w:color="000000"/>
              <w:right w:val="single" w:sz="4" w:space="0" w:color="808080"/>
            </w:tcBorders>
            <w:vAlign w:val="center"/>
          </w:tcPr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 Ogólnopolska inicjatywa MEN: „Tydzień budowania relacji w przedszkolach”.</w:t>
            </w:r>
          </w:p>
          <w:p w:rsidR="00C91A17" w:rsidRDefault="00AE472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28.09-2.10.2026r.</w:t>
            </w:r>
          </w:p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1A17">
        <w:trPr>
          <w:cantSplit/>
          <w:trHeight w:val="709"/>
          <w:jc w:val="center"/>
        </w:trPr>
        <w:tc>
          <w:tcPr>
            <w:tcW w:w="189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vAlign w:val="center"/>
          </w:tcPr>
          <w:p w:rsidR="00C91A17" w:rsidRDefault="00C91A17">
            <w:pPr>
              <w:rPr>
                <w:rFonts w:hint="eastAsia"/>
              </w:rPr>
            </w:pPr>
          </w:p>
        </w:tc>
        <w:tc>
          <w:tcPr>
            <w:tcW w:w="12095" w:type="dxa"/>
            <w:tcBorders>
              <w:top w:val="singl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</w:rPr>
              <w:t>4.„Zawodowy zawrót głowy”-</w:t>
            </w:r>
            <w:r>
              <w:rPr>
                <w:rFonts w:ascii="Times New Roman" w:eastAsia="Times New Roman" w:hAnsi="Times New Roman"/>
              </w:rPr>
              <w:t>cykl spotkań z rodzicami reprezentującymi różne zawody, pasje, zainteresowania.</w:t>
            </w:r>
          </w:p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1A17">
        <w:trPr>
          <w:cantSplit/>
          <w:trHeight w:val="709"/>
          <w:jc w:val="center"/>
        </w:trPr>
        <w:tc>
          <w:tcPr>
            <w:tcW w:w="1897" w:type="dxa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clear" w:color="auto" w:fill="F7F7F7"/>
            <w:vAlign w:val="center"/>
          </w:tcPr>
          <w:p w:rsidR="00C91A17" w:rsidRDefault="00C91A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Arial" w:hAnsi="Times New Roman" w:cs="Times New Roman"/>
                <w:b/>
                <w:color w:val="FF0000"/>
              </w:rPr>
              <w:t>PAŹDZIERNIK</w:t>
            </w:r>
          </w:p>
          <w:p w:rsidR="00C91A17" w:rsidRDefault="00C91A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Arial" w:hAnsi="Times New Roman" w:cs="Times New Roman"/>
              </w:rPr>
              <w:t>1</w:t>
            </w:r>
            <w:r>
              <w:rPr>
                <w:rFonts w:ascii="Times New Roman" w:eastAsia="Arial" w:hAnsi="Times New Roman" w:cs="Times New Roman"/>
                <w:b/>
              </w:rPr>
              <w:t>.„Pstryk! Gotujemy zdrowo! Rodzinny przepis na zdrowie”</w:t>
            </w:r>
            <w:r>
              <w:rPr>
                <w:rFonts w:ascii="Times New Roman" w:eastAsia="Arial" w:hAnsi="Times New Roman" w:cs="Times New Roman"/>
              </w:rPr>
              <w:t xml:space="preserve"> -</w:t>
            </w:r>
            <w:r>
              <w:rPr>
                <w:rFonts w:ascii="Times New Roman" w:eastAsia="Arial" w:hAnsi="Times New Roman" w:cs="Times New Roman"/>
                <w:bCs/>
              </w:rPr>
              <w:t>Konkurs fotograficzno-kulinarny dla przedszkolaków i ich rodzin (regulamin, ogłoszenie konkursu)</w:t>
            </w:r>
          </w:p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1A17">
        <w:trPr>
          <w:cantSplit/>
          <w:trHeight w:val="709"/>
          <w:jc w:val="center"/>
        </w:trPr>
        <w:tc>
          <w:tcPr>
            <w:tcW w:w="1897" w:type="dxa"/>
            <w:vMerge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clear" w:color="auto" w:fill="F7F7F7"/>
            <w:vAlign w:val="center"/>
          </w:tcPr>
          <w:p w:rsidR="00C91A17" w:rsidRDefault="00C91A17">
            <w:pPr>
              <w:rPr>
                <w:rFonts w:hint="eastAsia"/>
              </w:rPr>
            </w:pPr>
          </w:p>
        </w:tc>
        <w:tc>
          <w:tcPr>
            <w:tcW w:w="120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Arial" w:hAnsi="Times New Roman" w:cs="Times New Roman"/>
                <w:b/>
                <w:bCs/>
              </w:rPr>
              <w:t>2.„Smaki tradycji na zdrowie!”</w:t>
            </w:r>
            <w:r>
              <w:rPr>
                <w:rFonts w:ascii="Times New Roman" w:eastAsia="Arial" w:hAnsi="Times New Roman" w:cs="Times New Roman"/>
                <w:bCs/>
              </w:rPr>
              <w:t xml:space="preserve"> -</w:t>
            </w:r>
            <w:r>
              <w:rPr>
                <w:rStyle w:val="Pogrubienie"/>
                <w:rFonts w:ascii="Times New Roman" w:eastAsia="Arial" w:hAnsi="Times New Roman" w:cs="Times New Roman"/>
                <w:b w:val="0"/>
                <w:bCs w:val="0"/>
              </w:rPr>
              <w:t>spotkanie kulinarne z Kołem Gospodyń Wiejskich (cykl 5 spotkań w każdej grupie).</w:t>
            </w:r>
          </w:p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1A17">
        <w:trPr>
          <w:cantSplit/>
          <w:trHeight w:val="709"/>
          <w:jc w:val="center"/>
        </w:trPr>
        <w:tc>
          <w:tcPr>
            <w:tcW w:w="1897" w:type="dxa"/>
            <w:vMerge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clear" w:color="auto" w:fill="F7F7F7"/>
            <w:vAlign w:val="center"/>
          </w:tcPr>
          <w:p w:rsidR="00C91A17" w:rsidRDefault="00C91A17">
            <w:pPr>
              <w:rPr>
                <w:rFonts w:hint="eastAsia"/>
              </w:rPr>
            </w:pPr>
          </w:p>
        </w:tc>
        <w:tc>
          <w:tcPr>
            <w:tcW w:w="12095" w:type="dxa"/>
            <w:tcBorders>
              <w:top w:val="single" w:sz="4" w:space="0" w:color="808080"/>
              <w:left w:val="single" w:sz="4" w:space="0" w:color="808080"/>
              <w:bottom w:val="single" w:sz="4" w:space="0" w:color="000000"/>
              <w:right w:val="single" w:sz="4" w:space="0" w:color="808080"/>
            </w:tcBorders>
            <w:vAlign w:val="center"/>
          </w:tcPr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rPr>
                <w:rFonts w:ascii="Times New Roman" w:hAnsi="Times New Roman" w:cs="DejaVu Sans"/>
              </w:rPr>
            </w:pPr>
            <w:r>
              <w:rPr>
                <w:rFonts w:ascii="Times New Roman" w:eastAsia="Arial" w:hAnsi="Times New Roman" w:cs="Times New Roman"/>
                <w:b/>
                <w:bCs/>
              </w:rPr>
              <w:t>3.  „</w:t>
            </w:r>
            <w:r>
              <w:rPr>
                <w:rFonts w:ascii="Times New Roman" w:hAnsi="Times New Roman" w:cs="DejaVu Sans"/>
                <w:b/>
              </w:rPr>
              <w:t xml:space="preserve">Nawet mały przedszkolak wie, jak bardzo dziękować chce’’  – </w:t>
            </w:r>
            <w:r>
              <w:rPr>
                <w:rFonts w:ascii="Times New Roman" w:hAnsi="Times New Roman" w:cs="DejaVu Sans"/>
              </w:rPr>
              <w:t>uroczyste obchody Dnia Edukacji Narodowej – spotkanie integracyjne dla wszystkich dzieci.</w:t>
            </w:r>
          </w:p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1A17">
        <w:trPr>
          <w:cantSplit/>
          <w:trHeight w:val="709"/>
          <w:jc w:val="center"/>
        </w:trPr>
        <w:tc>
          <w:tcPr>
            <w:tcW w:w="1897" w:type="dxa"/>
            <w:vMerge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clear" w:color="auto" w:fill="F7F7F7"/>
            <w:vAlign w:val="center"/>
          </w:tcPr>
          <w:p w:rsidR="00C91A17" w:rsidRDefault="00C91A17">
            <w:pPr>
              <w:rPr>
                <w:rFonts w:hint="eastAsia"/>
              </w:rPr>
            </w:pPr>
          </w:p>
        </w:tc>
        <w:tc>
          <w:tcPr>
            <w:tcW w:w="12095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  <w:right w:val="single" w:sz="4" w:space="0" w:color="808080"/>
            </w:tcBorders>
            <w:vAlign w:val="center"/>
          </w:tcPr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rPr>
                <w:rFonts w:ascii="Times New Roman" w:eastAsia="Arial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</w:rPr>
              <w:t>4.„Zawodowy zawrót głowy”-</w:t>
            </w:r>
            <w:r>
              <w:rPr>
                <w:rFonts w:ascii="Times New Roman" w:eastAsia="Times New Roman" w:hAnsi="Times New Roman"/>
              </w:rPr>
              <w:t>cykl spotkań z rodzicami reprezentującymi różne zawody, pasje, zainteresowania.</w:t>
            </w:r>
          </w:p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1A17">
        <w:trPr>
          <w:cantSplit/>
          <w:trHeight w:val="709"/>
          <w:jc w:val="center"/>
        </w:trPr>
        <w:tc>
          <w:tcPr>
            <w:tcW w:w="1897" w:type="dxa"/>
            <w:vMerge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clear" w:color="auto" w:fill="F7F7F7"/>
            <w:vAlign w:val="center"/>
          </w:tcPr>
          <w:p w:rsidR="00C91A17" w:rsidRDefault="00C91A17">
            <w:pPr>
              <w:rPr>
                <w:rFonts w:hint="eastAsia"/>
              </w:rPr>
            </w:pPr>
          </w:p>
        </w:tc>
        <w:tc>
          <w:tcPr>
            <w:tcW w:w="12095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  <w:right w:val="single" w:sz="4" w:space="0" w:color="808080"/>
            </w:tcBorders>
            <w:vAlign w:val="center"/>
          </w:tcPr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</w:rPr>
              <w:t>5. „Zdrowie z ogródka i sadu”</w:t>
            </w:r>
            <w:r>
              <w:rPr>
                <w:rFonts w:ascii="Times New Roman" w:eastAsia="Times New Roman" w:hAnsi="Times New Roman"/>
              </w:rPr>
              <w:t xml:space="preserve"> – spotkanie o warzywach i owocach sezonowych, degustacja i proste zagadki sensoryczne.</w:t>
            </w:r>
          </w:p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1A17">
        <w:trPr>
          <w:cantSplit/>
          <w:trHeight w:val="709"/>
          <w:jc w:val="center"/>
        </w:trPr>
        <w:tc>
          <w:tcPr>
            <w:tcW w:w="1897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vAlign w:val="center"/>
          </w:tcPr>
          <w:p w:rsidR="00C91A17" w:rsidRDefault="00C91A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Arial" w:hAnsi="Times New Roman" w:cs="Times New Roman"/>
                <w:b/>
                <w:color w:val="FF0000"/>
              </w:rPr>
              <w:t>LISTOPAD</w:t>
            </w:r>
          </w:p>
          <w:p w:rsidR="00C91A17" w:rsidRDefault="00C91A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b/>
              </w:rPr>
              <w:t>1</w:t>
            </w:r>
            <w:r>
              <w:rPr>
                <w:rFonts w:ascii="Times New Roman" w:eastAsia="Arial" w:hAnsi="Times New Roman" w:cs="Times New Roman"/>
              </w:rPr>
              <w:t xml:space="preserve">. </w:t>
            </w:r>
            <w:r w:rsidRPr="00AE4724">
              <w:rPr>
                <w:rStyle w:val="Pogrubienie"/>
                <w:rFonts w:ascii="Times New Roman" w:eastAsia="Arial" w:hAnsi="Times New Roman" w:cs="Times New Roman"/>
                <w:bCs w:val="0"/>
                <w:color w:val="000000"/>
              </w:rPr>
              <w:t>„Przedszkolaki dla Niepodległej”</w:t>
            </w:r>
            <w:r>
              <w:rPr>
                <w:rStyle w:val="Pogrubienie"/>
                <w:rFonts w:ascii="Times New Roman" w:eastAsia="Arial" w:hAnsi="Times New Roman" w:cs="Times New Roman"/>
                <w:b w:val="0"/>
                <w:bCs w:val="0"/>
                <w:color w:val="000000"/>
              </w:rPr>
              <w:t xml:space="preserve"> </w:t>
            </w:r>
            <w:r w:rsidRPr="00AE4724">
              <w:rPr>
                <w:rStyle w:val="Pogrubienie"/>
                <w:rFonts w:ascii="Times New Roman" w:eastAsia="Arial" w:hAnsi="Times New Roman" w:cs="Times New Roman"/>
                <w:bCs w:val="0"/>
                <w:color w:val="000000"/>
              </w:rPr>
              <w:t>–</w:t>
            </w:r>
            <w:r>
              <w:rPr>
                <w:rStyle w:val="Pogrubienie"/>
                <w:rFonts w:ascii="Times New Roman" w:eastAsia="Arial" w:hAnsi="Times New Roman" w:cs="Times New Roman"/>
                <w:bCs w:val="0"/>
                <w:color w:val="000000"/>
              </w:rPr>
              <w:t xml:space="preserve"> </w:t>
            </w:r>
            <w:r w:rsidRPr="00AE4724">
              <w:rPr>
                <w:rFonts w:ascii="Times New Roman" w:eastAsia="Arial" w:hAnsi="Times New Roman" w:cs="Times New Roman"/>
              </w:rPr>
              <w:t>Narodowe Święto Niepodległości”</w:t>
            </w:r>
            <w:r>
              <w:rPr>
                <w:rFonts w:ascii="Times New Roman" w:eastAsia="Arial" w:hAnsi="Times New Roman" w:cs="Times New Roman"/>
                <w:b/>
              </w:rPr>
              <w:t xml:space="preserve"> </w:t>
            </w:r>
            <w:r>
              <w:rPr>
                <w:rFonts w:ascii="Times New Roman" w:eastAsia="Arial" w:hAnsi="Times New Roman" w:cs="Times New Roman"/>
              </w:rPr>
              <w:t xml:space="preserve"> - zbiorowe śpiewanie hymnu.</w:t>
            </w:r>
          </w:p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1A17">
        <w:trPr>
          <w:cantSplit/>
          <w:trHeight w:val="709"/>
          <w:jc w:val="center"/>
        </w:trPr>
        <w:tc>
          <w:tcPr>
            <w:tcW w:w="189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vAlign w:val="center"/>
          </w:tcPr>
          <w:p w:rsidR="00C91A17" w:rsidRDefault="00C91A17">
            <w:pPr>
              <w:rPr>
                <w:rFonts w:hint="eastAsia"/>
              </w:rPr>
            </w:pPr>
          </w:p>
        </w:tc>
        <w:tc>
          <w:tcPr>
            <w:tcW w:w="120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Arial" w:hAnsi="Times New Roman" w:cs="Times New Roman"/>
                <w:b/>
              </w:rPr>
              <w:t>2</w:t>
            </w:r>
            <w:r>
              <w:rPr>
                <w:rFonts w:ascii="Times New Roman" w:eastAsia="Arial" w:hAnsi="Times New Roman" w:cs="Times New Roman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„Małe Misiaczki – Już Przedszkolaki!”–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pasowanie na przedszkolaka oraz święto grupy Misiaczków.</w:t>
            </w:r>
          </w:p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1A17">
        <w:trPr>
          <w:cantSplit/>
          <w:trHeight w:val="709"/>
          <w:jc w:val="center"/>
        </w:trPr>
        <w:tc>
          <w:tcPr>
            <w:tcW w:w="189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vAlign w:val="center"/>
          </w:tcPr>
          <w:p w:rsidR="00C91A17" w:rsidRDefault="00C91A17">
            <w:pPr>
              <w:rPr>
                <w:rFonts w:hint="eastAsia"/>
              </w:rPr>
            </w:pPr>
          </w:p>
        </w:tc>
        <w:tc>
          <w:tcPr>
            <w:tcW w:w="12095" w:type="dxa"/>
            <w:tcBorders>
              <w:top w:val="single" w:sz="4" w:space="0" w:color="808080"/>
              <w:left w:val="single" w:sz="4" w:space="0" w:color="808080"/>
              <w:bottom w:val="single" w:sz="4" w:space="0" w:color="000000"/>
              <w:right w:val="single" w:sz="4" w:space="0" w:color="808080"/>
            </w:tcBorders>
            <w:vAlign w:val="center"/>
          </w:tcPr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</w:rPr>
              <w:t xml:space="preserve">„Jesienią zdrowo, ruchowo i kolorowo!”- </w:t>
            </w:r>
            <w:r>
              <w:rPr>
                <w:rFonts w:ascii="Times New Roman" w:hAnsi="Times New Roman" w:cs="Times New Roman"/>
              </w:rPr>
              <w:t>zajęcia otwarte i warsztaty dla rodziców.</w:t>
            </w:r>
          </w:p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1A17">
        <w:trPr>
          <w:cantSplit/>
          <w:trHeight w:val="709"/>
          <w:jc w:val="center"/>
        </w:trPr>
        <w:tc>
          <w:tcPr>
            <w:tcW w:w="189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vAlign w:val="center"/>
          </w:tcPr>
          <w:p w:rsidR="00C91A17" w:rsidRDefault="00C91A17">
            <w:pPr>
              <w:rPr>
                <w:rFonts w:hint="eastAsia"/>
              </w:rPr>
            </w:pPr>
          </w:p>
        </w:tc>
        <w:tc>
          <w:tcPr>
            <w:tcW w:w="12095" w:type="dxa"/>
            <w:tcBorders>
              <w:top w:val="singl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4.„Zawodowy zawrót głowy”-</w:t>
            </w:r>
            <w:r>
              <w:rPr>
                <w:rFonts w:ascii="Times New Roman" w:eastAsia="Times New Roman" w:hAnsi="Times New Roman" w:cs="Times New Roman"/>
              </w:rPr>
              <w:t>cykl spotkań z rodzicami reprezentującymi różne zawody, pasje, zainteresowania.</w:t>
            </w:r>
          </w:p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1A17">
        <w:trPr>
          <w:cantSplit/>
          <w:trHeight w:val="709"/>
          <w:jc w:val="center"/>
        </w:trPr>
        <w:tc>
          <w:tcPr>
            <w:tcW w:w="189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vAlign w:val="center"/>
          </w:tcPr>
          <w:p w:rsidR="00C91A17" w:rsidRDefault="00C91A17">
            <w:pPr>
              <w:rPr>
                <w:rFonts w:hint="eastAsia"/>
              </w:rPr>
            </w:pPr>
          </w:p>
        </w:tc>
        <w:tc>
          <w:tcPr>
            <w:tcW w:w="12095" w:type="dxa"/>
            <w:tcBorders>
              <w:top w:val="single" w:sz="4" w:space="0" w:color="808080"/>
              <w:left w:val="single" w:sz="4" w:space="0" w:color="808080"/>
              <w:bottom w:val="single" w:sz="4" w:space="0" w:color="000000"/>
              <w:right w:val="single" w:sz="4" w:space="0" w:color="808080"/>
            </w:tcBorders>
            <w:vAlign w:val="center"/>
          </w:tcPr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  <w:b/>
                <w:bCs/>
              </w:rPr>
              <w:t>5. Teatrzyk (wybrana legenda) w wykonaniu rodziców</w:t>
            </w:r>
            <w:r>
              <w:rPr>
                <w:rFonts w:ascii="Times New Roman" w:eastAsia="Arial" w:hAnsi="Times New Roman" w:cs="Times New Roman"/>
              </w:rPr>
              <w:t xml:space="preserve"> z grupy V „Biedronki” (termin: październik/listopad).</w:t>
            </w:r>
          </w:p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1A17">
        <w:trPr>
          <w:cantSplit/>
          <w:trHeight w:val="709"/>
          <w:jc w:val="center"/>
        </w:trPr>
        <w:tc>
          <w:tcPr>
            <w:tcW w:w="189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vAlign w:val="center"/>
          </w:tcPr>
          <w:p w:rsidR="00C91A17" w:rsidRDefault="00C91A17">
            <w:pPr>
              <w:rPr>
                <w:rFonts w:hint="eastAsia"/>
              </w:rPr>
            </w:pPr>
          </w:p>
        </w:tc>
        <w:tc>
          <w:tcPr>
            <w:tcW w:w="12095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  <w:right w:val="single" w:sz="4" w:space="0" w:color="808080"/>
            </w:tcBorders>
            <w:vAlign w:val="center"/>
          </w:tcPr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Arial" w:hAnsi="Times New Roman" w:cs="Times New Roman"/>
                <w:b/>
                <w:bCs/>
              </w:rPr>
              <w:t xml:space="preserve">6.   </w:t>
            </w:r>
            <w:r>
              <w:rPr>
                <w:rFonts w:ascii="Times New Roman" w:eastAsia="Liberation Serif" w:hAnsi="Times New Roman" w:cs="Times New Roman"/>
                <w:bCs/>
              </w:rPr>
              <w:t xml:space="preserve"> </w:t>
            </w:r>
            <w:r>
              <w:rPr>
                <w:rFonts w:ascii="Times New Roman" w:eastAsia="Liberation Serif" w:hAnsi="Times New Roman" w:cs="Times New Roman"/>
                <w:b/>
                <w:bCs/>
              </w:rPr>
              <w:t>Święto grupy Krasnoludków</w:t>
            </w:r>
            <w:r>
              <w:rPr>
                <w:rFonts w:ascii="Times New Roman" w:eastAsia="Liberation Serif" w:hAnsi="Times New Roman" w:cs="Times New Roman"/>
                <w:bCs/>
              </w:rPr>
              <w:t xml:space="preserve"> – 9 listopad</w:t>
            </w:r>
          </w:p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1A17">
        <w:trPr>
          <w:cantSplit/>
          <w:trHeight w:val="709"/>
          <w:jc w:val="center"/>
        </w:trPr>
        <w:tc>
          <w:tcPr>
            <w:tcW w:w="189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vAlign w:val="center"/>
          </w:tcPr>
          <w:p w:rsidR="00C91A17" w:rsidRDefault="00C91A17">
            <w:pPr>
              <w:rPr>
                <w:rFonts w:hint="eastAsia"/>
              </w:rPr>
            </w:pPr>
          </w:p>
        </w:tc>
        <w:tc>
          <w:tcPr>
            <w:tcW w:w="12095" w:type="dxa"/>
            <w:tcBorders>
              <w:top w:val="singl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rPr>
                <w:rFonts w:ascii="Times New Roman" w:eastAsia="Arial" w:hAnsi="Times New Roman" w:cs="Times New Roman"/>
                <w:b/>
                <w:bCs/>
              </w:rPr>
            </w:pPr>
            <w:r>
              <w:rPr>
                <w:rFonts w:ascii="Times New Roman" w:eastAsia="Arial" w:hAnsi="Times New Roman" w:cs="Times New Roman"/>
                <w:b/>
                <w:bCs/>
              </w:rPr>
              <w:t>7.„Smaki tradycji na zdrowie!”</w:t>
            </w:r>
            <w:r>
              <w:rPr>
                <w:rFonts w:ascii="Times New Roman" w:eastAsia="Arial" w:hAnsi="Times New Roman" w:cs="Times New Roman"/>
                <w:bCs/>
              </w:rPr>
              <w:t xml:space="preserve"> -</w:t>
            </w:r>
            <w:r>
              <w:rPr>
                <w:rStyle w:val="Pogrubienie"/>
                <w:rFonts w:ascii="Times New Roman" w:eastAsia="Arial" w:hAnsi="Times New Roman" w:cs="Times New Roman"/>
                <w:b w:val="0"/>
                <w:bCs w:val="0"/>
              </w:rPr>
              <w:t>spotkanie kulinarne z Kołem Gospodyń Wiejskich</w:t>
            </w:r>
          </w:p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1A17">
        <w:trPr>
          <w:cantSplit/>
          <w:trHeight w:val="709"/>
          <w:jc w:val="center"/>
        </w:trPr>
        <w:tc>
          <w:tcPr>
            <w:tcW w:w="1897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vAlign w:val="center"/>
          </w:tcPr>
          <w:p w:rsidR="00C91A17" w:rsidRDefault="00C91A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eastAsia="Arial" w:hAnsi="Times New Roman" w:cs="Times New Roman"/>
                <w:b/>
                <w:color w:val="FF0000"/>
              </w:rPr>
              <w:t>GRUDZIEŃ</w:t>
            </w:r>
          </w:p>
          <w:p w:rsidR="00C91A17" w:rsidRDefault="00C91A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b/>
              </w:rPr>
              <w:t>1. "Magiczny dzień z Mikołajem" –   spotkanie z Mikołajem.</w:t>
            </w:r>
          </w:p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1A17">
        <w:trPr>
          <w:cantSplit/>
          <w:trHeight w:val="709"/>
          <w:jc w:val="center"/>
        </w:trPr>
        <w:tc>
          <w:tcPr>
            <w:tcW w:w="189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vAlign w:val="center"/>
          </w:tcPr>
          <w:p w:rsidR="00C91A17" w:rsidRDefault="00C91A17">
            <w:pPr>
              <w:rPr>
                <w:rFonts w:hint="eastAsia"/>
              </w:rPr>
            </w:pPr>
          </w:p>
        </w:tc>
        <w:tc>
          <w:tcPr>
            <w:tcW w:w="12095" w:type="dxa"/>
            <w:tcBorders>
              <w:top w:val="single" w:sz="4" w:space="0" w:color="808080"/>
              <w:left w:val="single" w:sz="4" w:space="0" w:color="808080"/>
              <w:bottom w:val="single" w:sz="4" w:space="0" w:color="000000"/>
              <w:right w:val="single" w:sz="4" w:space="0" w:color="808080"/>
            </w:tcBorders>
            <w:vAlign w:val="center"/>
          </w:tcPr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  <w:b/>
              </w:rPr>
              <w:t xml:space="preserve">2. Jasełka „Magiczna noc w Betlejem” - </w:t>
            </w:r>
            <w:r>
              <w:rPr>
                <w:rFonts w:ascii="Times New Roman" w:eastAsia="Arial" w:hAnsi="Times New Roman" w:cs="Times New Roman"/>
              </w:rPr>
              <w:t>świąteczne przedstawienie dla dzieci i rodziców</w:t>
            </w:r>
          </w:p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1A17">
        <w:trPr>
          <w:cantSplit/>
          <w:trHeight w:val="709"/>
          <w:jc w:val="center"/>
        </w:trPr>
        <w:tc>
          <w:tcPr>
            <w:tcW w:w="189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vAlign w:val="center"/>
          </w:tcPr>
          <w:p w:rsidR="00C91A17" w:rsidRDefault="00C91A17">
            <w:pPr>
              <w:rPr>
                <w:rFonts w:hint="eastAsia"/>
              </w:rPr>
            </w:pPr>
          </w:p>
        </w:tc>
        <w:tc>
          <w:tcPr>
            <w:tcW w:w="12095" w:type="dxa"/>
            <w:tcBorders>
              <w:top w:val="singl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3.</w:t>
            </w:r>
            <w:r>
              <w:rPr>
                <w:rFonts w:ascii="Times New Roman" w:eastAsia="Times New Roman" w:hAnsi="Times New Roman"/>
                <w:b/>
              </w:rPr>
              <w:t xml:space="preserve"> „Zawodowy zawrót głowy”-</w:t>
            </w:r>
            <w:r>
              <w:rPr>
                <w:rFonts w:ascii="Times New Roman" w:eastAsia="Times New Roman" w:hAnsi="Times New Roman"/>
              </w:rPr>
              <w:t>cykl spotkań z rodzicami reprezentującymi różne zawody, pasje, zainteresowania.</w:t>
            </w:r>
          </w:p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1A17">
        <w:trPr>
          <w:cantSplit/>
          <w:trHeight w:val="709"/>
          <w:jc w:val="center"/>
        </w:trPr>
        <w:tc>
          <w:tcPr>
            <w:tcW w:w="1897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vAlign w:val="center"/>
          </w:tcPr>
          <w:p w:rsidR="00C91A17" w:rsidRDefault="00C91A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eastAsia="Arial" w:hAnsi="Times New Roman" w:cs="Times New Roman"/>
                <w:b/>
                <w:color w:val="FF0000"/>
              </w:rPr>
              <w:t>STYCZEŃ</w:t>
            </w:r>
          </w:p>
          <w:p w:rsidR="00C91A17" w:rsidRDefault="00C91A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1.</w:t>
            </w:r>
            <w:r>
              <w:rPr>
                <w:rFonts w:ascii="Times New Roman" w:eastAsia="Times New Roman" w:hAnsi="Times New Roman"/>
                <w:b/>
              </w:rPr>
              <w:t xml:space="preserve"> „Zawodowy zawrót głowy”-</w:t>
            </w:r>
            <w:r>
              <w:rPr>
                <w:rFonts w:ascii="Times New Roman" w:eastAsia="Times New Roman" w:hAnsi="Times New Roman"/>
              </w:rPr>
              <w:t>cykl spotkań z rodzicami reprezentującymi różne zawody, pasje, zainteresowania.</w:t>
            </w:r>
          </w:p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1A17">
        <w:trPr>
          <w:cantSplit/>
          <w:trHeight w:val="709"/>
          <w:jc w:val="center"/>
        </w:trPr>
        <w:tc>
          <w:tcPr>
            <w:tcW w:w="189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vAlign w:val="center"/>
          </w:tcPr>
          <w:p w:rsidR="00C91A17" w:rsidRDefault="00C91A17">
            <w:pPr>
              <w:rPr>
                <w:rFonts w:hint="eastAsia"/>
              </w:rPr>
            </w:pPr>
          </w:p>
        </w:tc>
        <w:tc>
          <w:tcPr>
            <w:tcW w:w="120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  <w:b/>
              </w:rPr>
              <w:t xml:space="preserve">2."Sto lat dla Babci i Dziadka" – </w:t>
            </w:r>
            <w:r>
              <w:rPr>
                <w:rFonts w:ascii="Times New Roman" w:eastAsia="Arial" w:hAnsi="Times New Roman" w:cs="Times New Roman"/>
              </w:rPr>
              <w:t>przedstawienie „Jasełek” dla babć i dziadków oraz występy artystyczne grup.</w:t>
            </w:r>
          </w:p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1A17">
        <w:trPr>
          <w:cantSplit/>
          <w:trHeight w:val="709"/>
          <w:jc w:val="center"/>
        </w:trPr>
        <w:tc>
          <w:tcPr>
            <w:tcW w:w="1897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vAlign w:val="center"/>
          </w:tcPr>
          <w:p w:rsidR="00C91A17" w:rsidRDefault="00C91A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Arial" w:hAnsi="Times New Roman" w:cs="Times New Roman"/>
                <w:b/>
                <w:color w:val="FF0000"/>
              </w:rPr>
              <w:t>LUTY</w:t>
            </w:r>
          </w:p>
          <w:p w:rsidR="00C91A17" w:rsidRDefault="00C91A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95" w:type="dxa"/>
            <w:tcBorders>
              <w:top w:val="single" w:sz="4" w:space="0" w:color="808080"/>
              <w:left w:val="single" w:sz="4" w:space="0" w:color="808080"/>
              <w:bottom w:val="single" w:sz="4" w:space="0" w:color="000000"/>
              <w:right w:val="single" w:sz="4" w:space="0" w:color="808080"/>
            </w:tcBorders>
            <w:vAlign w:val="center"/>
          </w:tcPr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1A17" w:rsidRPr="00AE4724" w:rsidRDefault="00AE4724">
            <w:pPr>
              <w:rPr>
                <w:rFonts w:hint="eastAsia"/>
              </w:rPr>
            </w:pPr>
            <w:r>
              <w:rPr>
                <w:rFonts w:ascii="Times New Roman" w:eastAsia="Arial" w:hAnsi="Times New Roman" w:cs="Times New Roman"/>
                <w:b/>
              </w:rPr>
              <w:t>1. „Festiwal bohaterów z bajek"</w:t>
            </w:r>
            <w:r>
              <w:rPr>
                <w:rFonts w:ascii="Times New Roman" w:eastAsia="Arial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-</w:t>
            </w:r>
            <w:r w:rsidRPr="00AE4724">
              <w:rPr>
                <w:rFonts w:ascii="Times New Roman" w:eastAsia="Times New Roman" w:hAnsi="Times New Roman" w:cs="Times New Roman"/>
              </w:rPr>
              <w:t>bal karnawałowy promujący aktywność ruchową, wspólną zabawę i aktyw</w:t>
            </w:r>
            <w:r w:rsidR="00996A24">
              <w:rPr>
                <w:rFonts w:ascii="Times New Roman" w:eastAsia="Times New Roman" w:hAnsi="Times New Roman" w:cs="Times New Roman"/>
              </w:rPr>
              <w:t>ne spędzanie czasu bez ekranu (</w:t>
            </w:r>
            <w:r w:rsidRPr="00AE4724">
              <w:rPr>
                <w:rFonts w:ascii="Times New Roman" w:eastAsia="Times New Roman" w:hAnsi="Times New Roman" w:cs="Times New Roman"/>
              </w:rPr>
              <w:t>wybór najbardziej uśmiechniętego i tanecznego przedszkolaka).</w:t>
            </w:r>
          </w:p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1A17">
        <w:trPr>
          <w:cantSplit/>
          <w:trHeight w:val="709"/>
          <w:jc w:val="center"/>
        </w:trPr>
        <w:tc>
          <w:tcPr>
            <w:tcW w:w="189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vAlign w:val="center"/>
          </w:tcPr>
          <w:p w:rsidR="00C91A17" w:rsidRDefault="00C91A17">
            <w:pPr>
              <w:rPr>
                <w:rFonts w:hint="eastAsia"/>
              </w:rPr>
            </w:pPr>
          </w:p>
        </w:tc>
        <w:tc>
          <w:tcPr>
            <w:tcW w:w="12095" w:type="dxa"/>
            <w:tcBorders>
              <w:top w:val="singl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rPr>
                <w:rFonts w:ascii="Times New Roman" w:eastAsia="Arial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b/>
                <w:bCs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</w:rPr>
              <w:t>„Zawodowy zawrót głowy”-</w:t>
            </w:r>
            <w:r>
              <w:rPr>
                <w:rFonts w:ascii="Times New Roman" w:eastAsia="Times New Roman" w:hAnsi="Times New Roman"/>
              </w:rPr>
              <w:t>cykl spotkań z rodzicami reprezentującymi różne zawody, pasje, zainteresowania.</w:t>
            </w:r>
          </w:p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1A17">
        <w:trPr>
          <w:cantSplit/>
          <w:trHeight w:val="709"/>
          <w:jc w:val="center"/>
        </w:trPr>
        <w:tc>
          <w:tcPr>
            <w:tcW w:w="189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vAlign w:val="center"/>
          </w:tcPr>
          <w:p w:rsidR="00C91A17" w:rsidRDefault="00C91A17">
            <w:pPr>
              <w:rPr>
                <w:rFonts w:hint="eastAsia"/>
              </w:rPr>
            </w:pPr>
          </w:p>
        </w:tc>
        <w:tc>
          <w:tcPr>
            <w:tcW w:w="12095" w:type="dxa"/>
            <w:tcBorders>
              <w:top w:val="single" w:sz="4" w:space="0" w:color="808080"/>
              <w:left w:val="single" w:sz="4" w:space="0" w:color="808080"/>
              <w:bottom w:val="single" w:sz="4" w:space="0" w:color="000000"/>
              <w:right w:val="single" w:sz="4" w:space="0" w:color="808080"/>
            </w:tcBorders>
            <w:vAlign w:val="center"/>
          </w:tcPr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Arial" w:hAnsi="Times New Roman" w:cs="Times New Roman"/>
                <w:b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en-US"/>
              </w:rPr>
              <w:t>Obchody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en-US"/>
              </w:rPr>
              <w:t>Dnia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en-US"/>
              </w:rPr>
              <w:t>Bezpiecznego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en-US"/>
              </w:rPr>
              <w:t>Internetu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-spotkanie</w:t>
            </w:r>
            <w:proofErr w:type="spellEnd"/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integracyjne</w:t>
            </w:r>
            <w:proofErr w:type="spellEnd"/>
            <w:r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1A17">
        <w:trPr>
          <w:cantSplit/>
          <w:trHeight w:val="709"/>
          <w:jc w:val="center"/>
        </w:trPr>
        <w:tc>
          <w:tcPr>
            <w:tcW w:w="189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vAlign w:val="center"/>
          </w:tcPr>
          <w:p w:rsidR="00C91A17" w:rsidRDefault="00C91A17">
            <w:pPr>
              <w:rPr>
                <w:rFonts w:hint="eastAsia"/>
              </w:rPr>
            </w:pPr>
          </w:p>
        </w:tc>
        <w:tc>
          <w:tcPr>
            <w:tcW w:w="12095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  <w:right w:val="single" w:sz="4" w:space="0" w:color="808080"/>
            </w:tcBorders>
            <w:vAlign w:val="center"/>
          </w:tcPr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  <w:b/>
              </w:rPr>
              <w:t>3.</w:t>
            </w:r>
            <w:r>
              <w:rPr>
                <w:rFonts w:ascii="Times New Roman" w:eastAsia="Arial" w:hAnsi="Times New Roman" w:cs="Times New Roman"/>
                <w:b/>
                <w:bCs/>
              </w:rPr>
              <w:t xml:space="preserve"> „Smaki tradycji na zdrowie!”</w:t>
            </w:r>
            <w:r>
              <w:rPr>
                <w:rFonts w:ascii="Times New Roman" w:eastAsia="Arial" w:hAnsi="Times New Roman" w:cs="Times New Roman"/>
                <w:bCs/>
              </w:rPr>
              <w:t xml:space="preserve"> -</w:t>
            </w:r>
            <w:r>
              <w:rPr>
                <w:rStyle w:val="Pogrubienie"/>
                <w:rFonts w:ascii="Times New Roman" w:eastAsia="Arial" w:hAnsi="Times New Roman" w:cs="Times New Roman"/>
                <w:b w:val="0"/>
                <w:bCs w:val="0"/>
              </w:rPr>
              <w:t>spotkanie kulinarne z Kołem Gospodyń Wiejskich.</w:t>
            </w:r>
          </w:p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1A17">
        <w:trPr>
          <w:cantSplit/>
          <w:trHeight w:val="709"/>
          <w:jc w:val="center"/>
        </w:trPr>
        <w:tc>
          <w:tcPr>
            <w:tcW w:w="189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vAlign w:val="center"/>
          </w:tcPr>
          <w:p w:rsidR="00C91A17" w:rsidRDefault="00C91A17">
            <w:pPr>
              <w:rPr>
                <w:rFonts w:hint="eastAsia"/>
              </w:rPr>
            </w:pPr>
          </w:p>
        </w:tc>
        <w:tc>
          <w:tcPr>
            <w:tcW w:w="12095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  <w:right w:val="single" w:sz="4" w:space="0" w:color="808080"/>
            </w:tcBorders>
            <w:vAlign w:val="center"/>
          </w:tcPr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rPr>
                <w:rFonts w:ascii="Times New Roman" w:hAnsi="Times New Roman" w:cs="Times New Roman"/>
              </w:rPr>
            </w:pPr>
            <w:r>
              <w:rPr>
                <w:rStyle w:val="Pogrubienie"/>
                <w:rFonts w:ascii="Times New Roman" w:hAnsi="Times New Roman" w:cs="Times New Roman"/>
              </w:rPr>
              <w:t>4. Spotkanie ze strażakiem lub ratownikiem medycznym – instruktaż udzielania I pomocy.</w:t>
            </w:r>
          </w:p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1A17">
        <w:trPr>
          <w:cantSplit/>
          <w:trHeight w:val="709"/>
          <w:jc w:val="center"/>
        </w:trPr>
        <w:tc>
          <w:tcPr>
            <w:tcW w:w="189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vAlign w:val="center"/>
          </w:tcPr>
          <w:p w:rsidR="00C91A17" w:rsidRDefault="00C91A17">
            <w:pPr>
              <w:rPr>
                <w:rFonts w:hint="eastAsia"/>
              </w:rPr>
            </w:pPr>
          </w:p>
        </w:tc>
        <w:tc>
          <w:tcPr>
            <w:tcW w:w="12095" w:type="dxa"/>
            <w:tcBorders>
              <w:top w:val="singl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rPr>
                <w:rFonts w:ascii="Times New Roman" w:eastAsia="Liberation Serif" w:hAnsi="Times New Roman"/>
                <w:b/>
                <w:bCs/>
              </w:rPr>
            </w:pPr>
            <w:r>
              <w:rPr>
                <w:rFonts w:ascii="Times New Roman" w:eastAsia="Liberation Serif" w:hAnsi="Times New Roman"/>
                <w:b/>
                <w:bCs/>
              </w:rPr>
              <w:t>5. Dni Otwarte.</w:t>
            </w:r>
          </w:p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1A17">
        <w:trPr>
          <w:cantSplit/>
          <w:trHeight w:val="709"/>
          <w:jc w:val="center"/>
        </w:trPr>
        <w:tc>
          <w:tcPr>
            <w:tcW w:w="1897" w:type="dxa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clear" w:color="auto" w:fill="F7F7F7"/>
            <w:vAlign w:val="center"/>
          </w:tcPr>
          <w:p w:rsidR="00C91A17" w:rsidRDefault="00C91A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Arial" w:hAnsi="Times New Roman" w:cs="Times New Roman"/>
                <w:b/>
                <w:color w:val="FF0000"/>
              </w:rPr>
              <w:t>MARZEC</w:t>
            </w:r>
          </w:p>
          <w:p w:rsidR="00C91A17" w:rsidRDefault="00C91A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b/>
              </w:rPr>
              <w:t>1</w:t>
            </w:r>
            <w:r>
              <w:rPr>
                <w:rFonts w:ascii="Times New Roman" w:eastAsia="Arial" w:hAnsi="Times New Roman" w:cs="Times New Roman"/>
              </w:rPr>
              <w:t>.</w:t>
            </w:r>
            <w:r>
              <w:rPr>
                <w:rFonts w:ascii="Times New Roman" w:eastAsia="Arial" w:hAnsi="Times New Roman" w:cs="Times New Roman"/>
                <w:b/>
              </w:rPr>
              <w:t xml:space="preserve"> „Dzień kobiet-święto małych i dużych Pań”–  </w:t>
            </w:r>
            <w:r>
              <w:rPr>
                <w:rFonts w:ascii="Times New Roman" w:eastAsia="Arial" w:hAnsi="Times New Roman" w:cs="Times New Roman"/>
              </w:rPr>
              <w:t>spotkanie integracyjne w wykonaniu grupy Krasnoludków.</w:t>
            </w:r>
          </w:p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1A17">
        <w:trPr>
          <w:cantSplit/>
          <w:trHeight w:val="709"/>
          <w:jc w:val="center"/>
        </w:trPr>
        <w:tc>
          <w:tcPr>
            <w:tcW w:w="1897" w:type="dxa"/>
            <w:vMerge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clear" w:color="auto" w:fill="F7F7F7"/>
            <w:vAlign w:val="center"/>
          </w:tcPr>
          <w:p w:rsidR="00C91A17" w:rsidRDefault="00C91A17">
            <w:pPr>
              <w:rPr>
                <w:rFonts w:hint="eastAsia"/>
              </w:rPr>
            </w:pPr>
          </w:p>
        </w:tc>
        <w:tc>
          <w:tcPr>
            <w:tcW w:w="12095" w:type="dxa"/>
            <w:tcBorders>
              <w:top w:val="single" w:sz="4" w:space="0" w:color="808080"/>
              <w:left w:val="single" w:sz="4" w:space="0" w:color="808080"/>
              <w:bottom w:val="single" w:sz="4" w:space="0" w:color="000000"/>
              <w:right w:val="single" w:sz="4" w:space="0" w:color="808080"/>
            </w:tcBorders>
            <w:vAlign w:val="center"/>
          </w:tcPr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rPr>
                <w:rFonts w:ascii="Times New Roman" w:eastAsia="Arial" w:hAnsi="Times New Roman" w:cs="DejaVu Sans"/>
              </w:rPr>
            </w:pPr>
            <w:r>
              <w:rPr>
                <w:rFonts w:ascii="Times New Roman" w:eastAsia="Arial" w:hAnsi="Times New Roman" w:cs="Times New Roman"/>
                <w:b/>
              </w:rPr>
              <w:t xml:space="preserve">2. </w:t>
            </w:r>
            <w:r>
              <w:rPr>
                <w:rFonts w:ascii="Times New Roman" w:eastAsia="Liberation Serif" w:hAnsi="Times New Roman" w:cs="Times New Roman"/>
                <w:b/>
                <w:bCs/>
              </w:rPr>
              <w:t xml:space="preserve">„Jak Wiosna odzyskała swoje zdrowie” </w:t>
            </w:r>
            <w:r>
              <w:rPr>
                <w:rFonts w:ascii="Times New Roman" w:eastAsia="Liberation Serif" w:hAnsi="Times New Roman" w:cs="Times New Roman"/>
              </w:rPr>
              <w:t>– przedstawienie pracowników z okazji Pierwszego Dnia Wiosny i Światowego Dnia Wody.</w:t>
            </w:r>
          </w:p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1A17">
        <w:trPr>
          <w:cantSplit/>
          <w:trHeight w:val="709"/>
          <w:jc w:val="center"/>
        </w:trPr>
        <w:tc>
          <w:tcPr>
            <w:tcW w:w="1897" w:type="dxa"/>
            <w:vMerge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clear" w:color="auto" w:fill="F7F7F7"/>
            <w:vAlign w:val="center"/>
          </w:tcPr>
          <w:p w:rsidR="00C91A17" w:rsidRDefault="00C91A17">
            <w:pPr>
              <w:rPr>
                <w:rFonts w:hint="eastAsia"/>
              </w:rPr>
            </w:pPr>
          </w:p>
        </w:tc>
        <w:tc>
          <w:tcPr>
            <w:tcW w:w="12095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  <w:right w:val="single" w:sz="4" w:space="0" w:color="808080"/>
            </w:tcBorders>
            <w:vAlign w:val="center"/>
          </w:tcPr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3. </w:t>
            </w:r>
            <w:r>
              <w:rPr>
                <w:rFonts w:ascii="Times New Roman" w:eastAsia="Times New Roman" w:hAnsi="Times New Roman"/>
                <w:b/>
              </w:rPr>
              <w:t>„Zawodowy zawrót głowy”-</w:t>
            </w:r>
            <w:r>
              <w:rPr>
                <w:rFonts w:ascii="Times New Roman" w:eastAsia="Times New Roman" w:hAnsi="Times New Roman"/>
              </w:rPr>
              <w:t>cykl spotkań z rodzicami reprezentującymi różne zawody, pasje, zainteresowania.</w:t>
            </w:r>
          </w:p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1A17">
        <w:trPr>
          <w:cantSplit/>
          <w:trHeight w:val="709"/>
          <w:jc w:val="center"/>
        </w:trPr>
        <w:tc>
          <w:tcPr>
            <w:tcW w:w="1897" w:type="dxa"/>
            <w:vMerge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clear" w:color="auto" w:fill="F7F7F7"/>
            <w:vAlign w:val="center"/>
          </w:tcPr>
          <w:p w:rsidR="00C91A17" w:rsidRDefault="00C91A17">
            <w:pPr>
              <w:rPr>
                <w:rFonts w:hint="eastAsia"/>
              </w:rPr>
            </w:pPr>
          </w:p>
        </w:tc>
        <w:tc>
          <w:tcPr>
            <w:tcW w:w="12095" w:type="dxa"/>
            <w:tcBorders>
              <w:top w:val="singl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/>
              </w:rPr>
              <w:t xml:space="preserve">4. </w:t>
            </w:r>
            <w:r>
              <w:rPr>
                <w:rFonts w:ascii="Times New Roman" w:eastAsia="Arial" w:hAnsi="Times New Roman" w:cs="Times New Roman"/>
                <w:b/>
                <w:bCs/>
              </w:rPr>
              <w:t>„Smaki tradycji na zdrowie!”</w:t>
            </w:r>
            <w:r>
              <w:rPr>
                <w:rFonts w:ascii="Times New Roman" w:eastAsia="Arial" w:hAnsi="Times New Roman" w:cs="Times New Roman"/>
                <w:bCs/>
              </w:rPr>
              <w:t xml:space="preserve"> -</w:t>
            </w:r>
            <w:r>
              <w:rPr>
                <w:rStyle w:val="Pogrubienie"/>
                <w:rFonts w:ascii="Times New Roman" w:eastAsia="Arial" w:hAnsi="Times New Roman" w:cs="Times New Roman"/>
                <w:b w:val="0"/>
                <w:bCs w:val="0"/>
              </w:rPr>
              <w:t>spotkanie kulinarne z Kołem Gospodyń Wiejskich</w:t>
            </w:r>
          </w:p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1A17">
        <w:trPr>
          <w:cantSplit/>
          <w:trHeight w:val="709"/>
          <w:jc w:val="center"/>
        </w:trPr>
        <w:tc>
          <w:tcPr>
            <w:tcW w:w="1897" w:type="dxa"/>
            <w:vMerge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clear" w:color="auto" w:fill="F7F7F7"/>
            <w:vAlign w:val="center"/>
          </w:tcPr>
          <w:p w:rsidR="00C91A17" w:rsidRDefault="00C91A17">
            <w:pPr>
              <w:rPr>
                <w:rFonts w:hint="eastAsia"/>
              </w:rPr>
            </w:pPr>
          </w:p>
        </w:tc>
        <w:tc>
          <w:tcPr>
            <w:tcW w:w="12095" w:type="dxa"/>
            <w:tcBorders>
              <w:top w:val="single" w:sz="4" w:space="0" w:color="808080"/>
              <w:left w:val="single" w:sz="4" w:space="0" w:color="808080"/>
              <w:bottom w:val="single" w:sz="4" w:space="0" w:color="000000"/>
              <w:right w:val="single" w:sz="4" w:space="0" w:color="808080"/>
            </w:tcBorders>
            <w:vAlign w:val="center"/>
          </w:tcPr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rPr>
                <w:rFonts w:ascii="Times New Roman" w:eastAsia="Liberation Serif" w:hAnsi="Times New Roman"/>
                <w:b/>
                <w:bCs/>
              </w:rPr>
            </w:pPr>
            <w:r>
              <w:rPr>
                <w:rFonts w:ascii="Times New Roman" w:eastAsia="Liberation Serif" w:hAnsi="Times New Roman"/>
                <w:b/>
                <w:bCs/>
              </w:rPr>
              <w:t>4. Święto grupy Żabek – 20 marca.</w:t>
            </w:r>
          </w:p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1A17">
        <w:trPr>
          <w:cantSplit/>
          <w:trHeight w:val="709"/>
          <w:jc w:val="center"/>
        </w:trPr>
        <w:tc>
          <w:tcPr>
            <w:tcW w:w="1897" w:type="dxa"/>
            <w:vMerge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clear" w:color="auto" w:fill="F7F7F7"/>
            <w:vAlign w:val="center"/>
          </w:tcPr>
          <w:p w:rsidR="00C91A17" w:rsidRDefault="00C91A17">
            <w:pPr>
              <w:rPr>
                <w:rFonts w:hint="eastAsia"/>
              </w:rPr>
            </w:pPr>
          </w:p>
        </w:tc>
        <w:tc>
          <w:tcPr>
            <w:tcW w:w="12095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  <w:right w:val="single" w:sz="4" w:space="0" w:color="808080"/>
            </w:tcBorders>
            <w:vAlign w:val="center"/>
          </w:tcPr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rPr>
                <w:rFonts w:ascii="Times New Roman" w:eastAsia="Liberation Serif" w:hAnsi="Times New Roman"/>
                <w:b/>
                <w:bCs/>
              </w:rPr>
            </w:pPr>
            <w:r>
              <w:rPr>
                <w:rFonts w:ascii="Times New Roman" w:eastAsia="Liberation Serif" w:hAnsi="Times New Roman"/>
                <w:b/>
                <w:bCs/>
              </w:rPr>
              <w:t>5. „Zając kica, święta wita!”-warsztaty wielkanocne w grupach.</w:t>
            </w:r>
          </w:p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1A17">
        <w:trPr>
          <w:cantSplit/>
          <w:trHeight w:val="709"/>
          <w:jc w:val="center"/>
        </w:trPr>
        <w:tc>
          <w:tcPr>
            <w:tcW w:w="1897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vAlign w:val="center"/>
          </w:tcPr>
          <w:p w:rsidR="00C91A17" w:rsidRDefault="00C91A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eastAsia="Arial" w:hAnsi="Times New Roman" w:cs="Times New Roman"/>
                <w:b/>
                <w:color w:val="FF0000"/>
              </w:rPr>
              <w:t>KWIECIEŃ</w:t>
            </w:r>
          </w:p>
          <w:p w:rsidR="00C91A17" w:rsidRDefault="00C91A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b/>
              </w:rPr>
              <w:t xml:space="preserve">1. </w:t>
            </w:r>
            <w:r>
              <w:rPr>
                <w:rFonts w:ascii="Times New Roman" w:eastAsia="Times New Roman" w:hAnsi="Times New Roman"/>
                <w:b/>
              </w:rPr>
              <w:t>„Zawodowy zawrót głowy”-</w:t>
            </w:r>
            <w:r>
              <w:rPr>
                <w:rFonts w:ascii="Times New Roman" w:eastAsia="Times New Roman" w:hAnsi="Times New Roman"/>
              </w:rPr>
              <w:t>cykl spotkań z rodzicami reprezentującymi różne zawody, pasje, zainteresowania.</w:t>
            </w:r>
          </w:p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1A17">
        <w:trPr>
          <w:cantSplit/>
          <w:trHeight w:val="709"/>
          <w:jc w:val="center"/>
        </w:trPr>
        <w:tc>
          <w:tcPr>
            <w:tcW w:w="189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vAlign w:val="center"/>
          </w:tcPr>
          <w:p w:rsidR="00C91A17" w:rsidRDefault="00C91A17">
            <w:pPr>
              <w:rPr>
                <w:rFonts w:hint="eastAsia"/>
              </w:rPr>
            </w:pPr>
          </w:p>
        </w:tc>
        <w:tc>
          <w:tcPr>
            <w:tcW w:w="120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pStyle w:val="Tekstpodstawowy"/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b/>
              </w:rPr>
              <w:t xml:space="preserve">2.  </w:t>
            </w:r>
            <w:r>
              <w:rPr>
                <w:rStyle w:val="Pogrubienie"/>
                <w:rFonts w:ascii="Times New Roman" w:eastAsia="Arial" w:hAnsi="Times New Roman" w:cs="Times New Roman"/>
                <w:bCs w:val="0"/>
              </w:rPr>
              <w:t>„Zdrowy kręgosłup – zdrowy przedszkolak”</w:t>
            </w:r>
            <w:r>
              <w:rPr>
                <w:rFonts w:ascii="Times New Roman" w:eastAsia="Arial" w:hAnsi="Times New Roman" w:cs="Times New Roman"/>
                <w:b/>
              </w:rPr>
              <w:t>-</w:t>
            </w:r>
            <w:r>
              <w:rPr>
                <w:rFonts w:ascii="Times New Roman" w:eastAsia="Arial" w:hAnsi="Times New Roman" w:cs="Times New Roman"/>
              </w:rPr>
              <w:t>spotkania z fizjoterapeutą.</w:t>
            </w:r>
          </w:p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1A17">
        <w:trPr>
          <w:cantSplit/>
          <w:trHeight w:val="709"/>
          <w:jc w:val="center"/>
        </w:trPr>
        <w:tc>
          <w:tcPr>
            <w:tcW w:w="189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vAlign w:val="center"/>
          </w:tcPr>
          <w:p w:rsidR="00C91A17" w:rsidRDefault="00C91A17">
            <w:pPr>
              <w:rPr>
                <w:rFonts w:hint="eastAsia"/>
              </w:rPr>
            </w:pPr>
          </w:p>
        </w:tc>
        <w:tc>
          <w:tcPr>
            <w:tcW w:w="12095" w:type="dxa"/>
            <w:tcBorders>
              <w:top w:val="single" w:sz="4" w:space="0" w:color="808080"/>
              <w:left w:val="single" w:sz="4" w:space="0" w:color="808080"/>
              <w:bottom w:val="single" w:sz="4" w:space="0" w:color="000000"/>
              <w:right w:val="single" w:sz="4" w:space="0" w:color="808080"/>
            </w:tcBorders>
            <w:vAlign w:val="center"/>
          </w:tcPr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Arial" w:hAnsi="Times New Roman" w:cs="Times New Roman"/>
                <w:b/>
              </w:rPr>
              <w:t>3</w:t>
            </w:r>
            <w:r>
              <w:rPr>
                <w:rFonts w:ascii="Times New Roman" w:eastAsia="Arial" w:hAnsi="Times New Roman" w:cs="Times New Roman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Zajęcia otwarte i warsztaty w każdej grupie-„Przedszkolak bezpieczny w sieci”.</w:t>
            </w:r>
          </w:p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1A17">
        <w:trPr>
          <w:cantSplit/>
          <w:trHeight w:val="709"/>
          <w:jc w:val="center"/>
        </w:trPr>
        <w:tc>
          <w:tcPr>
            <w:tcW w:w="189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vAlign w:val="center"/>
          </w:tcPr>
          <w:p w:rsidR="00C91A17" w:rsidRDefault="00C91A17">
            <w:pPr>
              <w:rPr>
                <w:rFonts w:hint="eastAsia"/>
              </w:rPr>
            </w:pPr>
          </w:p>
        </w:tc>
        <w:tc>
          <w:tcPr>
            <w:tcW w:w="12095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  <w:right w:val="single" w:sz="4" w:space="0" w:color="808080"/>
            </w:tcBorders>
            <w:vAlign w:val="center"/>
          </w:tcPr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rPr>
                <w:rFonts w:ascii="Times New Roman" w:eastAsia="Liberation Serif" w:hAnsi="Times New Roman"/>
              </w:rPr>
            </w:pPr>
            <w:r>
              <w:rPr>
                <w:rFonts w:ascii="Times New Roman" w:eastAsia="Liberation Serif" w:hAnsi="Times New Roman"/>
                <w:b/>
                <w:bCs/>
              </w:rPr>
              <w:t>4. Święto grupy Słoneczek</w:t>
            </w:r>
            <w:r>
              <w:rPr>
                <w:rFonts w:ascii="Times New Roman" w:eastAsia="Liberation Serif" w:hAnsi="Times New Roman"/>
              </w:rPr>
              <w:t xml:space="preserve"> – 3 maja</w:t>
            </w:r>
          </w:p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1A17">
        <w:trPr>
          <w:cantSplit/>
          <w:trHeight w:val="709"/>
          <w:jc w:val="center"/>
        </w:trPr>
        <w:tc>
          <w:tcPr>
            <w:tcW w:w="189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vAlign w:val="center"/>
          </w:tcPr>
          <w:p w:rsidR="00C91A17" w:rsidRDefault="00C91A17">
            <w:pPr>
              <w:rPr>
                <w:rFonts w:hint="eastAsia"/>
              </w:rPr>
            </w:pPr>
          </w:p>
        </w:tc>
        <w:tc>
          <w:tcPr>
            <w:tcW w:w="12095" w:type="dxa"/>
            <w:tcBorders>
              <w:top w:val="singl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rPr>
                <w:rFonts w:ascii="Times New Roman" w:eastAsia="Liberation Serif" w:hAnsi="Times New Roman"/>
                <w:b/>
                <w:bCs/>
              </w:rPr>
            </w:pPr>
            <w:r>
              <w:rPr>
                <w:rFonts w:ascii="Times New Roman" w:eastAsia="Arial" w:hAnsi="Times New Roman" w:cs="Times New Roman"/>
                <w:b/>
                <w:bCs/>
              </w:rPr>
              <w:t>5.„Smaki tradycji na zdrowie!”</w:t>
            </w:r>
            <w:r>
              <w:rPr>
                <w:rFonts w:ascii="Times New Roman" w:eastAsia="Arial" w:hAnsi="Times New Roman" w:cs="Times New Roman"/>
                <w:bCs/>
              </w:rPr>
              <w:t xml:space="preserve"> -</w:t>
            </w:r>
            <w:r>
              <w:rPr>
                <w:rStyle w:val="Pogrubienie"/>
                <w:rFonts w:ascii="Times New Roman" w:eastAsia="Arial" w:hAnsi="Times New Roman" w:cs="Times New Roman"/>
                <w:b w:val="0"/>
                <w:bCs w:val="0"/>
              </w:rPr>
              <w:t>spotkanie kulinarne z Kołem Gospodyń Wiejskich.</w:t>
            </w:r>
          </w:p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1A17">
        <w:trPr>
          <w:cantSplit/>
          <w:trHeight w:val="709"/>
          <w:jc w:val="center"/>
        </w:trPr>
        <w:tc>
          <w:tcPr>
            <w:tcW w:w="1897" w:type="dxa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clear" w:color="auto" w:fill="F7F7F7"/>
            <w:vAlign w:val="center"/>
          </w:tcPr>
          <w:p w:rsidR="00C91A17" w:rsidRDefault="00C91A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eastAsia="Arial" w:hAnsi="Times New Roman" w:cs="Times New Roman"/>
                <w:b/>
                <w:color w:val="FF0000"/>
              </w:rPr>
              <w:t>MAJ</w:t>
            </w:r>
          </w:p>
          <w:p w:rsidR="00C91A17" w:rsidRDefault="00C91A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b/>
              </w:rPr>
              <w:t>1.„Dla Was, Kochani Rodzice…”-  uroczystość z okazji dnia Mamy i Taty.</w:t>
            </w:r>
          </w:p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1A17">
        <w:trPr>
          <w:cantSplit/>
          <w:trHeight w:val="709"/>
          <w:jc w:val="center"/>
        </w:trPr>
        <w:tc>
          <w:tcPr>
            <w:tcW w:w="1897" w:type="dxa"/>
            <w:vMerge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clear" w:color="auto" w:fill="F7F7F7"/>
            <w:vAlign w:val="center"/>
          </w:tcPr>
          <w:p w:rsidR="00C91A17" w:rsidRDefault="00C91A17">
            <w:pPr>
              <w:rPr>
                <w:rFonts w:hint="eastAsia"/>
              </w:rPr>
            </w:pPr>
          </w:p>
        </w:tc>
        <w:tc>
          <w:tcPr>
            <w:tcW w:w="120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b/>
              </w:rPr>
              <w:t>2. V Piknik Kół Gospodyń Wiejskich w Ostrowie-występy artystyczne koła tanecznego.</w:t>
            </w:r>
          </w:p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1A17">
        <w:trPr>
          <w:cantSplit/>
          <w:trHeight w:val="709"/>
          <w:jc w:val="center"/>
        </w:trPr>
        <w:tc>
          <w:tcPr>
            <w:tcW w:w="1897" w:type="dxa"/>
            <w:vMerge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clear" w:color="auto" w:fill="F7F7F7"/>
            <w:vAlign w:val="center"/>
          </w:tcPr>
          <w:p w:rsidR="00C91A17" w:rsidRDefault="00C91A17">
            <w:pPr>
              <w:rPr>
                <w:rFonts w:hint="eastAsia"/>
              </w:rPr>
            </w:pPr>
          </w:p>
        </w:tc>
        <w:tc>
          <w:tcPr>
            <w:tcW w:w="120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b/>
              </w:rPr>
              <w:t xml:space="preserve">3. Wycieczki </w:t>
            </w:r>
            <w:r w:rsidR="00996A24">
              <w:rPr>
                <w:rFonts w:ascii="Times New Roman" w:eastAsia="Arial" w:hAnsi="Times New Roman" w:cs="Times New Roman"/>
              </w:rPr>
              <w:t>(finansowane ze składek</w:t>
            </w:r>
            <w:r>
              <w:rPr>
                <w:rFonts w:ascii="Times New Roman" w:eastAsia="Arial" w:hAnsi="Times New Roman" w:cs="Times New Roman"/>
              </w:rPr>
              <w:t xml:space="preserve"> Rady Rodziców)</w:t>
            </w:r>
          </w:p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1A17">
        <w:trPr>
          <w:cantSplit/>
          <w:trHeight w:val="709"/>
          <w:jc w:val="center"/>
        </w:trPr>
        <w:tc>
          <w:tcPr>
            <w:tcW w:w="1897" w:type="dxa"/>
            <w:vMerge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clear" w:color="auto" w:fill="F7F7F7"/>
            <w:vAlign w:val="center"/>
          </w:tcPr>
          <w:p w:rsidR="00C91A17" w:rsidRDefault="00C91A17">
            <w:pPr>
              <w:rPr>
                <w:rFonts w:hint="eastAsia"/>
              </w:rPr>
            </w:pPr>
          </w:p>
        </w:tc>
        <w:tc>
          <w:tcPr>
            <w:tcW w:w="12095" w:type="dxa"/>
            <w:tcBorders>
              <w:top w:val="single" w:sz="4" w:space="0" w:color="808080"/>
              <w:left w:val="single" w:sz="4" w:space="0" w:color="808080"/>
              <w:bottom w:val="single" w:sz="4" w:space="0" w:color="000000"/>
              <w:right w:val="single" w:sz="4" w:space="0" w:color="808080"/>
            </w:tcBorders>
            <w:vAlign w:val="center"/>
          </w:tcPr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rPr>
                <w:rFonts w:ascii="Times New Roman" w:hAnsi="Times New Roman"/>
              </w:rPr>
            </w:pPr>
            <w:r>
              <w:rPr>
                <w:rFonts w:ascii="Times New Roman" w:eastAsia="Liberation Serif" w:hAnsi="Times New Roman"/>
                <w:b/>
                <w:bCs/>
              </w:rPr>
              <w:t xml:space="preserve">4. </w:t>
            </w:r>
            <w:r>
              <w:rPr>
                <w:rFonts w:ascii="Times New Roman" w:hAnsi="Times New Roman"/>
                <w:b/>
                <w:bCs/>
              </w:rPr>
              <w:t xml:space="preserve">Święto grupy Biedronek </w:t>
            </w:r>
            <w:r>
              <w:rPr>
                <w:rFonts w:ascii="Times New Roman" w:hAnsi="Times New Roman"/>
              </w:rPr>
              <w:t>– 11 maja.</w:t>
            </w:r>
          </w:p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1A17">
        <w:trPr>
          <w:cantSplit/>
          <w:trHeight w:val="709"/>
          <w:jc w:val="center"/>
        </w:trPr>
        <w:tc>
          <w:tcPr>
            <w:tcW w:w="1897" w:type="dxa"/>
            <w:vMerge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clear" w:color="auto" w:fill="F7F7F7"/>
            <w:vAlign w:val="center"/>
          </w:tcPr>
          <w:p w:rsidR="00C91A17" w:rsidRDefault="00C91A17">
            <w:pPr>
              <w:rPr>
                <w:rFonts w:hint="eastAsia"/>
              </w:rPr>
            </w:pPr>
          </w:p>
        </w:tc>
        <w:tc>
          <w:tcPr>
            <w:tcW w:w="12095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  <w:right w:val="single" w:sz="4" w:space="0" w:color="808080"/>
            </w:tcBorders>
            <w:vAlign w:val="center"/>
          </w:tcPr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</w:rPr>
              <w:t>5.„Zawodowy zawrót głowy”-</w:t>
            </w:r>
            <w:r>
              <w:rPr>
                <w:rFonts w:ascii="Times New Roman" w:eastAsia="Times New Roman" w:hAnsi="Times New Roman"/>
              </w:rPr>
              <w:t>cykl spotkań z rodzicami reprezentującymi różne zawody, pasje, zainteresowania.</w:t>
            </w:r>
          </w:p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1A17">
        <w:trPr>
          <w:cantSplit/>
          <w:trHeight w:val="709"/>
          <w:jc w:val="center"/>
        </w:trPr>
        <w:tc>
          <w:tcPr>
            <w:tcW w:w="1897" w:type="dxa"/>
            <w:vMerge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clear" w:color="auto" w:fill="F7F7F7"/>
            <w:vAlign w:val="center"/>
          </w:tcPr>
          <w:p w:rsidR="00C91A17" w:rsidRDefault="00C91A17">
            <w:pPr>
              <w:rPr>
                <w:rFonts w:hint="eastAsia"/>
              </w:rPr>
            </w:pPr>
          </w:p>
        </w:tc>
        <w:tc>
          <w:tcPr>
            <w:tcW w:w="12095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  <w:right w:val="single" w:sz="4" w:space="0" w:color="808080"/>
            </w:tcBorders>
            <w:vAlign w:val="center"/>
          </w:tcPr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rPr>
                <w:rFonts w:ascii="Times New Roman" w:eastAsia="Liberation Serif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6. </w:t>
            </w:r>
            <w:r>
              <w:rPr>
                <w:rFonts w:ascii="Times New Roman" w:eastAsia="Times New Roman" w:hAnsi="Times New Roman"/>
                <w:b/>
                <w:lang w:val="en-US"/>
              </w:rPr>
              <w:t>“</w:t>
            </w:r>
            <w:proofErr w:type="spellStart"/>
            <w:r>
              <w:rPr>
                <w:rFonts w:ascii="Times New Roman" w:eastAsia="Times New Roman" w:hAnsi="Times New Roman"/>
                <w:b/>
                <w:lang w:val="en-US"/>
              </w:rPr>
              <w:t>Jak</w:t>
            </w:r>
            <w:proofErr w:type="spellEnd"/>
            <w:r>
              <w:rPr>
                <w:rFonts w:ascii="Times New Roman" w:eastAsia="Times New Roman" w:hAnsi="Times New Roman"/>
                <w:b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lang w:val="en-US"/>
              </w:rPr>
              <w:t>chronić</w:t>
            </w:r>
            <w:proofErr w:type="spellEnd"/>
            <w:r>
              <w:rPr>
                <w:rFonts w:ascii="Times New Roman" w:eastAsia="Times New Roman" w:hAnsi="Times New Roman"/>
                <w:b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lang w:val="en-US"/>
              </w:rPr>
              <w:t>się</w:t>
            </w:r>
            <w:proofErr w:type="spellEnd"/>
            <w:r>
              <w:rPr>
                <w:rFonts w:ascii="Times New Roman" w:eastAsia="Times New Roman" w:hAnsi="Times New Roman"/>
                <w:b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lang w:val="en-US"/>
              </w:rPr>
              <w:t>przed</w:t>
            </w:r>
            <w:proofErr w:type="spellEnd"/>
            <w:r>
              <w:rPr>
                <w:rFonts w:ascii="Times New Roman" w:eastAsia="Times New Roman" w:hAnsi="Times New Roman"/>
                <w:b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lang w:val="en-US"/>
              </w:rPr>
              <w:t>kleszczami</w:t>
            </w:r>
            <w:proofErr w:type="spellEnd"/>
            <w:r>
              <w:rPr>
                <w:rFonts w:ascii="Times New Roman" w:eastAsia="Times New Roman" w:hAnsi="Times New Roman"/>
                <w:b/>
                <w:lang w:val="en-US"/>
              </w:rPr>
              <w:t>?”</w:t>
            </w:r>
            <w:r>
              <w:rPr>
                <w:rFonts w:ascii="Times New Roman" w:eastAsia="Times New Roman" w:hAnsi="Times New Roman"/>
                <w:lang w:val="en-US"/>
              </w:rPr>
              <w:t>-</w:t>
            </w:r>
            <w:proofErr w:type="spellStart"/>
            <w:r>
              <w:rPr>
                <w:rFonts w:ascii="Times New Roman" w:eastAsia="Times New Roman" w:hAnsi="Times New Roman"/>
                <w:lang w:val="en-US"/>
              </w:rPr>
              <w:t>prelekcja</w:t>
            </w:r>
            <w:proofErr w:type="spellEnd"/>
            <w:r>
              <w:rPr>
                <w:rFonts w:ascii="Times New Roman" w:eastAsia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lang w:val="en-US"/>
              </w:rPr>
              <w:t>dla</w:t>
            </w:r>
            <w:proofErr w:type="spellEnd"/>
            <w:r>
              <w:rPr>
                <w:rFonts w:ascii="Times New Roman" w:eastAsia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lang w:val="en-US"/>
              </w:rPr>
              <w:t>dzieci</w:t>
            </w:r>
            <w:proofErr w:type="spellEnd"/>
            <w:r>
              <w:rPr>
                <w:rFonts w:ascii="Times New Roman" w:eastAsia="Times New Roman" w:hAnsi="Times New Roman"/>
                <w:lang w:val="en-US"/>
              </w:rPr>
              <w:t>.</w:t>
            </w:r>
          </w:p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1A17">
        <w:trPr>
          <w:cantSplit/>
          <w:trHeight w:val="709"/>
          <w:jc w:val="center"/>
        </w:trPr>
        <w:tc>
          <w:tcPr>
            <w:tcW w:w="1897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vAlign w:val="center"/>
          </w:tcPr>
          <w:p w:rsidR="00C91A17" w:rsidRDefault="00C91A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Arial" w:hAnsi="Times New Roman" w:cs="Times New Roman"/>
                <w:b/>
                <w:color w:val="FF0000"/>
              </w:rPr>
              <w:t>CZERWIEC</w:t>
            </w:r>
          </w:p>
          <w:p w:rsidR="00C91A17" w:rsidRDefault="00C91A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b/>
              </w:rPr>
              <w:t>1.Dzień Dziecka – "Święto radości i zabawy"</w:t>
            </w:r>
            <w:r w:rsidR="00996A24">
              <w:rPr>
                <w:rFonts w:ascii="Times New Roman" w:eastAsia="Arial" w:hAnsi="Times New Roman" w:cs="Times New Roman"/>
              </w:rPr>
              <w:t>(finansowany ze składek</w:t>
            </w:r>
            <w:r>
              <w:rPr>
                <w:rFonts w:ascii="Times New Roman" w:eastAsia="Arial" w:hAnsi="Times New Roman" w:cs="Times New Roman"/>
              </w:rPr>
              <w:t xml:space="preserve"> Rady Rodziców)</w:t>
            </w:r>
          </w:p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1A17">
        <w:trPr>
          <w:cantSplit/>
          <w:trHeight w:val="709"/>
          <w:jc w:val="center"/>
        </w:trPr>
        <w:tc>
          <w:tcPr>
            <w:tcW w:w="189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vAlign w:val="center"/>
          </w:tcPr>
          <w:p w:rsidR="00C91A17" w:rsidRDefault="00C91A17">
            <w:pPr>
              <w:rPr>
                <w:rFonts w:hint="eastAsia"/>
              </w:rPr>
            </w:pPr>
          </w:p>
        </w:tc>
        <w:tc>
          <w:tcPr>
            <w:tcW w:w="120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b/>
              </w:rPr>
              <w:t xml:space="preserve">2.”Dzień Smerfa - Dzień pustej klasy” – </w:t>
            </w:r>
            <w:r>
              <w:rPr>
                <w:rFonts w:ascii="Times New Roman" w:eastAsia="Arial" w:hAnsi="Times New Roman" w:cs="Times New Roman"/>
              </w:rPr>
              <w:t>zabawy na świeżym powietrzu</w:t>
            </w:r>
          </w:p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1A17">
        <w:trPr>
          <w:cantSplit/>
          <w:trHeight w:val="709"/>
          <w:jc w:val="center"/>
        </w:trPr>
        <w:tc>
          <w:tcPr>
            <w:tcW w:w="189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vAlign w:val="center"/>
          </w:tcPr>
          <w:p w:rsidR="00C91A17" w:rsidRDefault="00C91A17">
            <w:pPr>
              <w:rPr>
                <w:rFonts w:hint="eastAsia"/>
              </w:rPr>
            </w:pPr>
          </w:p>
        </w:tc>
        <w:tc>
          <w:tcPr>
            <w:tcW w:w="120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pStyle w:val="Akapitzlist"/>
              <w:spacing w:after="0"/>
              <w:ind w:left="0"/>
              <w:contextualSpacing w:val="0"/>
              <w:rPr>
                <w:rFonts w:ascii="Times New Roman" w:hAnsi="Times New Roman"/>
              </w:rPr>
            </w:pPr>
            <w:r>
              <w:rPr>
                <w:rFonts w:ascii="Times New Roman" w:eastAsia="Liberation Serif" w:hAnsi="Times New Roman"/>
                <w:b/>
                <w:bCs/>
              </w:rPr>
              <w:t xml:space="preserve">3. „Ruch to zdrowie” </w:t>
            </w:r>
            <w:r>
              <w:rPr>
                <w:rFonts w:ascii="Times New Roman" w:eastAsia="Liberation Serif" w:hAnsi="Times New Roman"/>
              </w:rPr>
              <w:t>– Sportowy Tydzień Przedszkolaka: taniec, gimnastyka, joga, zabawy bieżne i finałowa przedszkolna olimpiada.</w:t>
            </w:r>
          </w:p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1A17">
        <w:trPr>
          <w:cantSplit/>
          <w:trHeight w:val="709"/>
          <w:jc w:val="center"/>
        </w:trPr>
        <w:tc>
          <w:tcPr>
            <w:tcW w:w="189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vAlign w:val="center"/>
          </w:tcPr>
          <w:p w:rsidR="00C91A17" w:rsidRDefault="00C91A17">
            <w:pPr>
              <w:rPr>
                <w:rFonts w:hint="eastAsia"/>
              </w:rPr>
            </w:pPr>
          </w:p>
        </w:tc>
        <w:tc>
          <w:tcPr>
            <w:tcW w:w="12095" w:type="dxa"/>
            <w:tcBorders>
              <w:top w:val="single" w:sz="4" w:space="0" w:color="808080"/>
              <w:left w:val="single" w:sz="4" w:space="0" w:color="808080"/>
              <w:bottom w:val="single" w:sz="4" w:space="0" w:color="000000"/>
              <w:right w:val="single" w:sz="4" w:space="0" w:color="808080"/>
            </w:tcBorders>
            <w:vAlign w:val="center"/>
          </w:tcPr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4.„Zawodowy zawrót głowy”-</w:t>
            </w:r>
            <w:r>
              <w:rPr>
                <w:rFonts w:ascii="Times New Roman" w:eastAsia="Times New Roman" w:hAnsi="Times New Roman"/>
              </w:rPr>
              <w:t>cykl spotkań z rodzicami reprezentującymi różne zawody, pasje, zainteresowania.</w:t>
            </w:r>
          </w:p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1A17">
        <w:trPr>
          <w:cantSplit/>
          <w:trHeight w:val="709"/>
          <w:jc w:val="center"/>
        </w:trPr>
        <w:tc>
          <w:tcPr>
            <w:tcW w:w="189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vAlign w:val="center"/>
          </w:tcPr>
          <w:p w:rsidR="00C91A17" w:rsidRDefault="00C91A17">
            <w:pPr>
              <w:rPr>
                <w:rFonts w:hint="eastAsia"/>
              </w:rPr>
            </w:pPr>
          </w:p>
        </w:tc>
        <w:tc>
          <w:tcPr>
            <w:tcW w:w="12095" w:type="dxa"/>
            <w:tcBorders>
              <w:top w:val="singl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b/>
              </w:rPr>
              <w:t>5.„Jarmark Łaski”</w:t>
            </w:r>
            <w:r>
              <w:rPr>
                <w:rFonts w:ascii="Times New Roman" w:eastAsia="Arial" w:hAnsi="Times New Roman" w:cs="Times New Roman"/>
              </w:rPr>
              <w:t xml:space="preserve">  – udział dzieci z koła tanecznego.</w:t>
            </w:r>
          </w:p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1A17">
        <w:trPr>
          <w:cantSplit/>
          <w:trHeight w:val="709"/>
          <w:jc w:val="center"/>
        </w:trPr>
        <w:tc>
          <w:tcPr>
            <w:tcW w:w="189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vAlign w:val="center"/>
          </w:tcPr>
          <w:p w:rsidR="00C91A17" w:rsidRDefault="00C91A17">
            <w:pPr>
              <w:rPr>
                <w:rFonts w:hint="eastAsia"/>
              </w:rPr>
            </w:pPr>
          </w:p>
        </w:tc>
        <w:tc>
          <w:tcPr>
            <w:tcW w:w="120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1A17" w:rsidRDefault="00AE472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b/>
              </w:rPr>
              <w:t>6. „Nasza przedszkolna podróż dobiega końca</w:t>
            </w:r>
            <w:r w:rsidR="00317F60">
              <w:rPr>
                <w:rFonts w:ascii="Times New Roman" w:eastAsia="Arial" w:hAnsi="Times New Roman" w:cs="Times New Roman"/>
                <w:b/>
              </w:rPr>
              <w:t>” -uroczyste zakończenie roku (</w:t>
            </w:r>
            <w:r>
              <w:rPr>
                <w:rFonts w:ascii="Times New Roman" w:eastAsia="Arial" w:hAnsi="Times New Roman" w:cs="Times New Roman"/>
                <w:b/>
              </w:rPr>
              <w:t xml:space="preserve">6 – latki z grupy I </w:t>
            </w:r>
            <w:proofErr w:type="spellStart"/>
            <w:r>
              <w:rPr>
                <w:rFonts w:ascii="Times New Roman" w:eastAsia="Arial" w:hAnsi="Times New Roman" w:cs="Times New Roman"/>
                <w:b/>
              </w:rPr>
              <w:t>i</w:t>
            </w:r>
            <w:proofErr w:type="spellEnd"/>
            <w:r>
              <w:rPr>
                <w:rFonts w:ascii="Times New Roman" w:eastAsia="Arial" w:hAnsi="Times New Roman" w:cs="Times New Roman"/>
                <w:b/>
              </w:rPr>
              <w:t xml:space="preserve"> III)</w:t>
            </w:r>
          </w:p>
          <w:p w:rsidR="00C91A17" w:rsidRDefault="00C91A1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C91A17" w:rsidRDefault="00C91A17">
      <w:pPr>
        <w:spacing w:line="360" w:lineRule="auto"/>
        <w:rPr>
          <w:rFonts w:ascii="Times New Roman" w:eastAsia="Times New Roman" w:hAnsi="Times New Roman"/>
        </w:rPr>
      </w:pPr>
    </w:p>
    <w:p w:rsidR="00C72592" w:rsidRDefault="00C72592">
      <w:pPr>
        <w:spacing w:line="36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C72592" w:rsidRPr="00C72592" w:rsidRDefault="00C72592">
      <w:pPr>
        <w:spacing w:line="360" w:lineRule="auto"/>
        <w:rPr>
          <w:rFonts w:ascii="Times New Roman" w:eastAsia="Times New Roman" w:hAnsi="Times New Roman"/>
          <w:sz w:val="28"/>
          <w:szCs w:val="28"/>
        </w:rPr>
      </w:pPr>
    </w:p>
    <w:p w:rsidR="00C72592" w:rsidRPr="00C72592" w:rsidRDefault="00C72592">
      <w:pPr>
        <w:spacing w:line="360" w:lineRule="auto"/>
        <w:rPr>
          <w:rFonts w:ascii="Times New Roman" w:eastAsia="Times New Roman" w:hAnsi="Times New Roman"/>
          <w:sz w:val="28"/>
          <w:szCs w:val="28"/>
        </w:rPr>
      </w:pPr>
      <w:r w:rsidRPr="00C72592">
        <w:rPr>
          <w:rFonts w:ascii="Times New Roman" w:eastAsia="Times New Roman" w:hAnsi="Times New Roman"/>
          <w:sz w:val="28"/>
          <w:szCs w:val="28"/>
        </w:rPr>
        <w:t>Zastrzega się, że z przyczyn niezależnych od organizatora „Kalendarz uroczystości” może ulec zmianie.</w:t>
      </w:r>
    </w:p>
    <w:sectPr w:rsidR="00C72592" w:rsidRPr="00C72592">
      <w:pgSz w:w="16838" w:h="11906" w:orient="landscape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autoHyphenation/>
  <w:hyphenationZone w:val="0"/>
  <w:characterSpacingControl w:val="doNotCompress"/>
  <w:compat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A17"/>
    <w:rsid w:val="00317F60"/>
    <w:rsid w:val="00996A24"/>
    <w:rsid w:val="00AE4724"/>
    <w:rsid w:val="00C72592"/>
    <w:rsid w:val="00C91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E40C7"/>
  <w15:docId w15:val="{13759FF4-EDB2-4189-ADEE-8477CA246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qFormat/>
    <w:rPr>
      <w:b/>
      <w:bCs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Akapitzlist">
    <w:name w:val="List Paragraph"/>
    <w:basedOn w:val="Normalny"/>
    <w:qFormat/>
    <w:pPr>
      <w:spacing w:after="160"/>
      <w:ind w:left="720"/>
      <w:contextualSpacing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719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Admin</cp:lastModifiedBy>
  <cp:revision>5</cp:revision>
  <dcterms:created xsi:type="dcterms:W3CDTF">2026-09-16T12:25:00Z</dcterms:created>
  <dcterms:modified xsi:type="dcterms:W3CDTF">2026-09-25T06:04:00Z</dcterms:modified>
  <dc:language>pl-PL</dc:language>
</cp:coreProperties>
</file>